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0" w:line="276" w:lineRule="auto"/>
        <w:ind w:left="284" w:right="141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INSTRUÇÃO NORMATIVA SES Nº 03 DE 24 DE MARÇO DE 2020.</w:t>
      </w:r>
    </w:p>
    <w:p w:rsidR="00000000" w:rsidDel="00000000" w:rsidP="00000000" w:rsidRDefault="00000000" w:rsidRPr="00000000" w14:paraId="00000002">
      <w:pPr>
        <w:spacing w:after="200" w:before="0" w:line="276" w:lineRule="auto"/>
        <w:ind w:left="284" w:right="141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(Dispõe da alteração de regime de jornada dos condutores do SAMU) </w:t>
      </w:r>
    </w:p>
    <w:p w:rsidR="00000000" w:rsidDel="00000000" w:rsidP="00000000" w:rsidRDefault="00000000" w:rsidRPr="00000000" w14:paraId="00000003">
      <w:pPr>
        <w:widowControl w:val="1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4">
      <w:pPr>
        <w:widowControl w:val="1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color w:val="000000"/>
          <w:sz w:val="24"/>
          <w:szCs w:val="24"/>
          <w:rtl w:val="0"/>
        </w:rPr>
        <w:tab/>
        <w:t xml:space="preserve">ADEMIR HIROMU WATANABE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000000"/>
          <w:sz w:val="24"/>
          <w:szCs w:val="24"/>
          <w:rtl w:val="0"/>
        </w:rPr>
        <w:t xml:space="preserve">, Secretário da Saúde, no uso das atribuições que lhe são conferidas pelo inc. V, do §2º, do art. 54, da Lei Orgânica do Município de Sorocaba, e; </w:t>
      </w:r>
    </w:p>
    <w:p w:rsidR="00000000" w:rsidDel="00000000" w:rsidP="00000000" w:rsidRDefault="00000000" w:rsidRPr="00000000" w14:paraId="00000005">
      <w:pPr>
        <w:widowControl w:val="1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000000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color w:val="000000"/>
          <w:sz w:val="24"/>
          <w:szCs w:val="24"/>
          <w:rtl w:val="0"/>
        </w:rPr>
        <w:t xml:space="preserve">CONSIDERANDO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000000"/>
          <w:sz w:val="24"/>
          <w:szCs w:val="24"/>
          <w:rtl w:val="0"/>
        </w:rPr>
        <w:t xml:space="preserve">, o estado de calamidade pública provocado pelo avanço dos casos de Covid-19, reconhecido pelo Decreto n.º 25.663, de 21 de março de 2020;</w:t>
      </w:r>
    </w:p>
    <w:p w:rsidR="00000000" w:rsidDel="00000000" w:rsidP="00000000" w:rsidRDefault="00000000" w:rsidRPr="00000000" w14:paraId="00000007">
      <w:pPr>
        <w:widowControl w:val="1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000000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color w:val="000000"/>
          <w:sz w:val="24"/>
          <w:szCs w:val="24"/>
          <w:rtl w:val="0"/>
        </w:rPr>
        <w:t xml:space="preserve">CONSIDERANDO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000000"/>
          <w:sz w:val="24"/>
          <w:szCs w:val="24"/>
          <w:rtl w:val="0"/>
        </w:rPr>
        <w:t xml:space="preserve">, a Lei nº 3.800 de 1991, em seu Art. 23 estabelece que o horário de trabalho será definido pela Administração de acordo com a natureza e necessidade do serviço;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000000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color w:val="000000"/>
          <w:sz w:val="24"/>
          <w:szCs w:val="24"/>
          <w:rtl w:val="0"/>
        </w:rPr>
        <w:t xml:space="preserve">CONSIDERANDO,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000000"/>
          <w:sz w:val="24"/>
          <w:szCs w:val="24"/>
          <w:rtl w:val="0"/>
        </w:rPr>
        <w:t xml:space="preserve">que a jornada/escala de serviço dos condutores do SAMU 192 estabelecido em edital de concurso público é 40 horas semanais;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000000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color w:val="000000"/>
          <w:sz w:val="24"/>
          <w:szCs w:val="24"/>
          <w:rtl w:val="0"/>
        </w:rPr>
        <w:t xml:space="preserve">CONSIDERANDO,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000000"/>
          <w:sz w:val="24"/>
          <w:szCs w:val="24"/>
          <w:rtl w:val="0"/>
        </w:rPr>
        <w:t xml:space="preserve"> que os condutores da equipe SAMU 192, estão na linha de frente para atender a demanda na Urgência e Emergência Móvel do Município, em casos clínicos, traumáticos, pediátricos, obstétricos, psiquiátricos;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000000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color w:val="000000"/>
          <w:sz w:val="24"/>
          <w:szCs w:val="24"/>
          <w:rtl w:val="0"/>
        </w:rPr>
        <w:t xml:space="preserve">CONSIDERANDO,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000000"/>
          <w:sz w:val="24"/>
          <w:szCs w:val="24"/>
          <w:rtl w:val="0"/>
        </w:rPr>
        <w:t xml:space="preserve">que Lei nº 4.022, de 22 de setembro de 1992, em seu Art. 1, instituí no Município de Sorocaba o Serviço de Plantões em Unidades de Urgência e Emergência da Secretaria de Saúde do Município de Sorocaba, SAMU - Serviço de Atendimento Móvel de Urgência;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color w:val="000000"/>
          <w:sz w:val="24"/>
          <w:szCs w:val="24"/>
          <w:rtl w:val="0"/>
        </w:rPr>
        <w:tab/>
        <w:t xml:space="preserve">CONSIDERANDO,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000000"/>
          <w:sz w:val="24"/>
          <w:szCs w:val="24"/>
          <w:rtl w:val="0"/>
        </w:rPr>
        <w:t xml:space="preserve">a necessidade de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enfrentamento da crise provocada pelo COVID-19, e aplicação de novas estratégias/logística com os recursos humanos/ equipamentos disponíveis;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color w:val="000000"/>
          <w:sz w:val="24"/>
          <w:szCs w:val="24"/>
          <w:rtl w:val="0"/>
        </w:rPr>
        <w:t xml:space="preserve">CONSIDERANDO,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que com a escala de trabalho 12x36, haverá redução da exposição desses profissionais na rotina de trabalho, diminuindo o nível de tensão/stress causado pelo cenário atual;</w:t>
      </w:r>
    </w:p>
    <w:p w:rsidR="00000000" w:rsidDel="00000000" w:rsidP="00000000" w:rsidRDefault="00000000" w:rsidRPr="00000000" w14:paraId="00000013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color w:val="000000"/>
          <w:sz w:val="24"/>
          <w:szCs w:val="24"/>
          <w:rtl w:val="0"/>
        </w:rPr>
        <w:t xml:space="preserve">CONSIDERANDO,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000000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estabelecido no Art. 9 da Instrução Normativa SES nº 2 de 23 de março de 2020 que d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ispõe sobre as medidas administrativas a serem adotadas no âmbito da Secretaria Municipal da Saúde em virtude do Estado de Emergência na Saúde Pública no Município de Sorocaba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7">
      <w:pPr>
        <w:spacing w:after="0" w:before="0" w:line="24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0"/>
        </w:rPr>
        <w:tab/>
        <w:t xml:space="preserve">RESOLVE:</w:t>
      </w:r>
    </w:p>
    <w:p w:rsidR="00000000" w:rsidDel="00000000" w:rsidP="00000000" w:rsidRDefault="00000000" w:rsidRPr="00000000" w14:paraId="00000018">
      <w:pPr>
        <w:spacing w:after="0" w:before="0" w:line="24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0"/>
        </w:rPr>
        <w:tab/>
        <w:t xml:space="preserve">Instituir a seguinte medida:</w:t>
      </w:r>
    </w:p>
    <w:p w:rsidR="00000000" w:rsidDel="00000000" w:rsidP="00000000" w:rsidRDefault="00000000" w:rsidRPr="00000000" w14:paraId="0000001A">
      <w:pPr>
        <w:spacing w:after="0" w:before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Art. 1º -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Determinar o regime de jornada de trabalho 12X36 para os motoristas em atividade específica no SAMU 192.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before="0" w:line="276" w:lineRule="auto"/>
        <w:ind w:left="567" w:right="56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u w:val="none"/>
          <w:rtl w:val="0"/>
        </w:rPr>
        <w:t xml:space="preserve">Art. 2º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4"/>
          <w:szCs w:val="24"/>
          <w:u w:val="none"/>
          <w:rtl w:val="0"/>
        </w:rPr>
        <w:t xml:space="preserve"> – Esta instrução normativa entra em vigor na data de sua publicação.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6330"/>
        </w:tabs>
        <w:spacing w:after="0" w:before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6330"/>
        </w:tabs>
        <w:spacing w:after="0" w:before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6330"/>
        </w:tabs>
        <w:spacing w:after="0" w:before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6330"/>
        </w:tabs>
        <w:spacing w:after="0" w:before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6330"/>
        </w:tabs>
        <w:spacing w:after="0" w:before="0" w:line="240" w:lineRule="auto"/>
        <w:jc w:val="left"/>
        <w:rPr>
          <w:rFonts w:ascii="Arial" w:cs="Arial" w:eastAsia="Arial" w:hAnsi="Arial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rtl w:val="0"/>
        </w:rPr>
        <w:t xml:space="preserve">               Fernanda S. de Carvalho                       Claudinei L. Camargo</w:t>
      </w:r>
    </w:p>
    <w:p w:rsidR="00000000" w:rsidDel="00000000" w:rsidP="00000000" w:rsidRDefault="00000000" w:rsidRPr="00000000" w14:paraId="00000023">
      <w:pPr>
        <w:tabs>
          <w:tab w:val="left" w:pos="6330"/>
        </w:tabs>
        <w:spacing w:after="0" w:before="0" w:line="240" w:lineRule="auto"/>
        <w:jc w:val="center"/>
        <w:rPr>
          <w:rFonts w:ascii="Arial" w:cs="Arial" w:eastAsia="Arial" w:hAnsi="Arial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rtl w:val="0"/>
        </w:rPr>
        <w:t xml:space="preserve">Divisão de RH da Saúde-SERH               Divisão de Apoio ao SAMU-SES</w:t>
      </w:r>
    </w:p>
    <w:p w:rsidR="00000000" w:rsidDel="00000000" w:rsidP="00000000" w:rsidRDefault="00000000" w:rsidRPr="00000000" w14:paraId="00000024">
      <w:pPr>
        <w:tabs>
          <w:tab w:val="left" w:pos="6330"/>
        </w:tabs>
        <w:spacing w:after="0" w:before="0" w:line="240" w:lineRule="auto"/>
        <w:ind w:left="567" w:right="141" w:firstLine="0"/>
        <w:jc w:val="center"/>
        <w:rPr>
          <w:rFonts w:ascii="Arial" w:cs="Arial" w:eastAsia="Arial" w:hAnsi="Arial"/>
          <w:b w:val="1"/>
          <w:i w:val="1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before="0" w:line="276" w:lineRule="auto"/>
        <w:jc w:val="both"/>
        <w:rPr>
          <w:rFonts w:ascii="Arial" w:cs="Arial" w:eastAsia="Arial" w:hAnsi="Arial"/>
          <w:b w:val="0"/>
          <w:i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before="0" w:line="276" w:lineRule="auto"/>
        <w:jc w:val="both"/>
        <w:rPr>
          <w:rFonts w:ascii="Arial" w:cs="Arial" w:eastAsia="Arial" w:hAnsi="Arial"/>
          <w:b w:val="0"/>
          <w:i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before="0" w:line="276" w:lineRule="auto"/>
        <w:jc w:val="both"/>
        <w:rPr>
          <w:rFonts w:ascii="Arial" w:cs="Arial" w:eastAsia="Arial" w:hAnsi="Arial"/>
          <w:b w:val="0"/>
          <w:i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40" w:lineRule="auto"/>
        <w:jc w:val="center"/>
        <w:rPr>
          <w:rFonts w:ascii="Arial" w:cs="Arial" w:eastAsia="Arial" w:hAnsi="Arial"/>
          <w:b w:val="1"/>
          <w:i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z w:val="24"/>
          <w:szCs w:val="24"/>
          <w:u w:val="none"/>
          <w:rtl w:val="0"/>
        </w:rPr>
        <w:t xml:space="preserve">Ademir Hiromu Watanabe</w:t>
      </w:r>
    </w:p>
    <w:p w:rsidR="00000000" w:rsidDel="00000000" w:rsidP="00000000" w:rsidRDefault="00000000" w:rsidRPr="00000000" w14:paraId="00000029">
      <w:pPr>
        <w:spacing w:after="0" w:before="0" w:line="240" w:lineRule="auto"/>
        <w:jc w:val="center"/>
        <w:rPr>
          <w:rFonts w:ascii="Arial" w:cs="Arial" w:eastAsia="Arial" w:hAnsi="Arial"/>
          <w:b w:val="1"/>
          <w:i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z w:val="24"/>
          <w:szCs w:val="24"/>
          <w:u w:val="none"/>
          <w:rtl w:val="0"/>
        </w:rPr>
        <w:t xml:space="preserve">Secretário da Saúde</w:t>
      </w:r>
    </w:p>
    <w:p w:rsidR="00000000" w:rsidDel="00000000" w:rsidP="00000000" w:rsidRDefault="00000000" w:rsidRPr="00000000" w14:paraId="0000002A">
      <w:pPr>
        <w:spacing w:after="200" w:before="0" w:line="240" w:lineRule="auto"/>
        <w:ind w:left="0" w:right="567" w:firstLine="0"/>
        <w:jc w:val="both"/>
        <w:rPr>
          <w:rFonts w:ascii="Arial" w:cs="Arial" w:eastAsia="Arial" w:hAnsi="Arial"/>
          <w:b w:val="0"/>
          <w:i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567" w:top="1050" w:left="1560" w:right="1274" w:header="4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595959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595959"/>
        <w:sz w:val="20"/>
        <w:szCs w:val="20"/>
        <w:u w:val="none"/>
        <w:shd w:fill="auto" w:val="clear"/>
        <w:vertAlign w:val="baseline"/>
        <w:rtl w:val="0"/>
      </w:rPr>
      <w:t xml:space="preserve">__________________________________________________________________</w:t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595959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595959"/>
        <w:sz w:val="20"/>
        <w:szCs w:val="20"/>
        <w:u w:val="none"/>
        <w:shd w:fill="auto" w:val="clear"/>
        <w:vertAlign w:val="baseline"/>
        <w:rtl w:val="0"/>
      </w:rPr>
      <w:t xml:space="preserve">PALÁCIO DOS TROPEIROS</w:t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595959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95959"/>
        <w:sz w:val="20"/>
        <w:szCs w:val="20"/>
        <w:u w:val="none"/>
        <w:shd w:fill="auto" w:val="clear"/>
        <w:vertAlign w:val="baseline"/>
        <w:rtl w:val="0"/>
      </w:rPr>
      <w:t xml:space="preserve">Av. Eng. Carlos Reinaldo Mendes 3.041 – Alto da Boa Vista – CEP 18013-280 – Sorocaba – SP</w:t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-851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95959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Fone: (15)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595959"/>
        <w:sz w:val="20"/>
        <w:szCs w:val="20"/>
        <w:u w:val="none"/>
        <w:shd w:fill="auto" w:val="clear"/>
        <w:vertAlign w:val="baseline"/>
        <w:rtl w:val="0"/>
      </w:rPr>
      <w:t xml:space="preserve">3238.2100</w:t>
      <w:tab/>
      <w:t xml:space="preserve">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c1c1c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451610" cy="494665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-287" l="-98" r="-98" t="-288"/>
                  <a:stretch>
                    <a:fillRect/>
                  </a:stretch>
                </pic:blipFill>
                <pic:spPr>
                  <a:xfrm>
                    <a:off x="0" y="0"/>
                    <a:ext cx="1451610" cy="4946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</w:t>
    </w:r>
    <w:r w:rsidDel="00000000" w:rsidR="00000000" w:rsidRPr="00000000">
      <mc:AlternateContent>
        <mc:Choice Requires="wpg">
          <w:drawing>
            <wp:anchor allowOverlap="1" behindDoc="0" distB="45720" distT="45720" distL="114935" distR="114935" hidden="0" layoutInCell="1" locked="0" relativeHeight="0" simplePos="0">
              <wp:simplePos x="0" y="0"/>
              <wp:positionH relativeFrom="column">
                <wp:posOffset>3150235</wp:posOffset>
              </wp:positionH>
              <wp:positionV relativeFrom="paragraph">
                <wp:posOffset>248920</wp:posOffset>
              </wp:positionV>
              <wp:extent cx="3072765" cy="337820"/>
              <wp:effectExtent b="0" l="0" r="0" t="0"/>
              <wp:wrapSquare wrapText="bothSides" distB="45720" distT="45720" distL="114935" distR="114935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14380" y="3615853"/>
                        <a:ext cx="3063240" cy="3282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595959"/>
                              <w:sz w:val="28"/>
                              <w:vertAlign w:val="baseline"/>
                            </w:rPr>
                            <w:t xml:space="preserve">                           Secretaria da Saúde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595959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595959"/>
                              <w:sz w:val="28"/>
                              <w:vertAlign w:val="baseline"/>
                            </w:rPr>
                            <w:t xml:space="preserve">____________________________________-------------------</w:t>
                          </w:r>
                        </w:p>
                      </w:txbxContent>
                    </wps:txbx>
                    <wps:bodyPr anchorCtr="0" anchor="t" bIns="1900" lIns="1900" spcFirstLastPara="1" rIns="1900" wrap="square" tIns="19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935" distR="114935" hidden="0" layoutInCell="1" locked="0" relativeHeight="0" simplePos="0">
              <wp:simplePos x="0" y="0"/>
              <wp:positionH relativeFrom="column">
                <wp:posOffset>3150235</wp:posOffset>
              </wp:positionH>
              <wp:positionV relativeFrom="paragraph">
                <wp:posOffset>248920</wp:posOffset>
              </wp:positionV>
              <wp:extent cx="3072765" cy="337820"/>
              <wp:effectExtent b="0" l="0" r="0" t="0"/>
              <wp:wrapSquare wrapText="bothSides" distB="45720" distT="45720" distL="114935" distR="114935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72765" cy="3378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0" w:right="900" w:hanging="10"/>
      <w:jc w:val="right"/>
    </w:pPr>
    <w:rPr>
      <w:rFonts w:ascii="Calibri" w:cs="Calibri" w:eastAsia="Calibri" w:hAnsi="Calibri"/>
      <w:b w:val="1"/>
      <w:i w:val="0"/>
      <w:smallCaps w:val="0"/>
      <w:strike w:val="0"/>
      <w:color w:val="000000"/>
      <w:sz w:val="14"/>
      <w:szCs w:val="1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